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CCF" w:rsidRDefault="00C95CCF" w:rsidP="00C95CCF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Заседание комиссии </w:t>
      </w:r>
      <w:bookmarkStart w:id="0" w:name="_GoBack"/>
      <w:r>
        <w:rPr>
          <w:rFonts w:ascii="Arial" w:hAnsi="Arial" w:cs="Arial"/>
          <w:b/>
          <w:bCs/>
          <w:color w:val="000000"/>
          <w:sz w:val="26"/>
          <w:szCs w:val="26"/>
        </w:rPr>
        <w:t>18.05.2018 </w:t>
      </w:r>
      <w:bookmarkEnd w:id="0"/>
    </w:p>
    <w:p w:rsidR="00C95CCF" w:rsidRDefault="00C95CCF" w:rsidP="00C95CCF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По результатам рассмотрения 18.05.2018 на заседании президиума Комиссии по координации информации о несоблюдении требований законодательства о противодействии коррупции лицом, замещающим государственную должность председателя Территориальной избирательной комиссии в части замещения должности председателя районной профсоюзной организации Пермской областной общественной организации профсоюза работников государственных учреждений и общественного обслуживания Российской Федерации, установлен факт нарушения запрета, установленного пунктом 2 части 3 статьи 12.1 Федерального закона от 25.12.2008 № 273-ФЗ «О противодействии коррупции» (участие в управлении некоммерческой организацией).</w:t>
      </w:r>
    </w:p>
    <w:p w:rsidR="00C95CCF" w:rsidRDefault="00C95CCF" w:rsidP="00C95CCF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Принято решение рекомендовать Избирательной комиссии Пермского края:</w:t>
      </w:r>
    </w:p>
    <w:p w:rsidR="00C95CCF" w:rsidRDefault="00C95CCF" w:rsidP="00C95CCF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 не применять к указанному лицу меру ответственности, но указать на необходимость неукоснительного соблюдения требований антикоррупционного законодательства;</w:t>
      </w:r>
    </w:p>
    <w:p w:rsidR="00C95CCF" w:rsidRDefault="00C95CCF" w:rsidP="00C95CCF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 организовать проведение мероприятия по разъяснению требований антикоррупционного законодательства для членов территориальных избирательных комиссий.</w:t>
      </w:r>
    </w:p>
    <w:p w:rsidR="004C4BA8" w:rsidRPr="00C95CCF" w:rsidRDefault="004C4BA8" w:rsidP="00C95CCF"/>
    <w:sectPr w:rsidR="004C4BA8" w:rsidRPr="00C95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D2"/>
    <w:rsid w:val="000002E4"/>
    <w:rsid w:val="00316ED2"/>
    <w:rsid w:val="004C4BA8"/>
    <w:rsid w:val="00742B56"/>
    <w:rsid w:val="00A115B7"/>
    <w:rsid w:val="00C95CCF"/>
    <w:rsid w:val="00FB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F84735-021F-41D8-AEC0-3668722E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1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Заякина Екатерина Михайловна</dc:creator>
  <cp:keywords/>
  <dc:description/>
  <cp:lastModifiedBy>Заякина Екатерина Михайловна</cp:lastModifiedBy>
  <cp:revision>2</cp:revision>
  <dcterms:created xsi:type="dcterms:W3CDTF">2020-01-21T09:19:00Z</dcterms:created>
  <dcterms:modified xsi:type="dcterms:W3CDTF">2020-01-21T09:19:00Z</dcterms:modified>
</cp:coreProperties>
</file>